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6B49" w:rsidRPr="00714CE5" w:rsidRDefault="00D66B49" w:rsidP="00714CE5">
      <w:pPr>
        <w:shd w:val="clear" w:color="auto" w:fill="FFFFFF"/>
        <w:spacing w:after="0"/>
        <w:jc w:val="center"/>
        <w:rPr>
          <w:rFonts w:ascii="Times New Roman" w:eastAsia="Times New Roman" w:hAnsi="Times New Roman" w:cs="Times New Roman"/>
          <w:b/>
          <w:color w:val="222222"/>
          <w:sz w:val="24"/>
          <w:szCs w:val="24"/>
          <w:lang w:eastAsia="tr-TR"/>
        </w:rPr>
      </w:pPr>
      <w:r w:rsidRPr="00714CE5">
        <w:rPr>
          <w:rFonts w:ascii="Times New Roman" w:eastAsia="Times New Roman" w:hAnsi="Times New Roman" w:cs="Times New Roman"/>
          <w:b/>
          <w:color w:val="222222"/>
          <w:sz w:val="24"/>
          <w:szCs w:val="24"/>
          <w:lang w:eastAsia="tr-TR"/>
        </w:rPr>
        <w:t xml:space="preserve">YARGIDA ŞEFFAFLIĞA İLİŞKİN İSTANBUL BİLDİRGESİ’NİN </w:t>
      </w:r>
      <w:r w:rsidRPr="00714CE5">
        <w:rPr>
          <w:rFonts w:ascii="Times New Roman" w:eastAsia="Times New Roman" w:hAnsi="Times New Roman" w:cs="Times New Roman"/>
          <w:b/>
          <w:color w:val="222222"/>
          <w:sz w:val="24"/>
          <w:szCs w:val="24"/>
          <w:lang w:eastAsia="tr-TR"/>
        </w:rPr>
        <w:br/>
        <w:t>REFERANS OLARAK GÖSTERİLDİĞİ ULUSLAR ARASI METİNLER</w:t>
      </w:r>
    </w:p>
    <w:p w:rsidR="00D66B49" w:rsidRPr="00714CE5" w:rsidRDefault="00D66B49" w:rsidP="00714CE5">
      <w:pPr>
        <w:shd w:val="clear" w:color="auto" w:fill="FFFFFF"/>
        <w:spacing w:after="0"/>
        <w:jc w:val="both"/>
        <w:rPr>
          <w:rFonts w:ascii="Times New Roman" w:eastAsia="Times New Roman" w:hAnsi="Times New Roman" w:cs="Times New Roman"/>
          <w:color w:val="222222"/>
          <w:sz w:val="24"/>
          <w:szCs w:val="24"/>
          <w:lang w:eastAsia="tr-TR"/>
        </w:rPr>
      </w:pPr>
    </w:p>
    <w:p w:rsidR="00D66B49" w:rsidRPr="00714CE5" w:rsidRDefault="00D66B49" w:rsidP="00714CE5">
      <w:pPr>
        <w:pStyle w:val="ListeParagraf"/>
        <w:numPr>
          <w:ilvl w:val="0"/>
          <w:numId w:val="1"/>
        </w:numPr>
        <w:shd w:val="clear" w:color="auto" w:fill="FFFFFF"/>
        <w:spacing w:after="0"/>
        <w:jc w:val="both"/>
        <w:rPr>
          <w:rFonts w:ascii="Times New Roman" w:eastAsia="Times New Roman" w:hAnsi="Times New Roman" w:cs="Times New Roman"/>
          <w:color w:val="222222"/>
          <w:sz w:val="24"/>
          <w:szCs w:val="24"/>
          <w:lang w:eastAsia="tr-TR"/>
        </w:rPr>
      </w:pPr>
      <w:r w:rsidRPr="00714CE5">
        <w:rPr>
          <w:rFonts w:ascii="Times New Roman" w:eastAsia="Times New Roman" w:hAnsi="Times New Roman" w:cs="Times New Roman"/>
          <w:color w:val="222222"/>
          <w:sz w:val="24"/>
          <w:szCs w:val="24"/>
          <w:lang w:eastAsia="tr-TR"/>
        </w:rPr>
        <w:t>BM İnsan Hakları Yüksek Komiserliği(OHCHR)'nin web sayfasında yer alan Uluslararası Hukukçular Birliği(ICJ)'nin dokümanı)</w:t>
      </w:r>
    </w:p>
    <w:p w:rsidR="00D66B49" w:rsidRPr="00714CE5" w:rsidRDefault="00166B08" w:rsidP="00714CE5">
      <w:pPr>
        <w:pStyle w:val="ListeParagraf"/>
        <w:shd w:val="clear" w:color="auto" w:fill="FFFFFF"/>
        <w:spacing w:after="0"/>
        <w:jc w:val="both"/>
        <w:rPr>
          <w:rFonts w:ascii="Times New Roman" w:eastAsia="Times New Roman" w:hAnsi="Times New Roman" w:cs="Times New Roman"/>
          <w:color w:val="1155CC"/>
          <w:sz w:val="24"/>
          <w:szCs w:val="24"/>
          <w:u w:val="single"/>
          <w:lang w:eastAsia="tr-TR"/>
        </w:rPr>
      </w:pPr>
      <w:hyperlink r:id="rId5" w:history="1">
        <w:r w:rsidR="00D66B49" w:rsidRPr="00714CE5">
          <w:rPr>
            <w:rFonts w:ascii="Times New Roman" w:hAnsi="Times New Roman" w:cs="Times New Roman"/>
            <w:color w:val="1155CC"/>
            <w:sz w:val="24"/>
            <w:szCs w:val="24"/>
            <w:u w:val="single"/>
            <w:lang w:eastAsia="tr-TR"/>
          </w:rPr>
          <w:t>https://www.ohchr.org/Documents/Issues/IJudiciary/JudicialCouncils/InternationalCommissionJurists.pdf</w:t>
        </w:r>
      </w:hyperlink>
    </w:p>
    <w:p w:rsidR="00D66B49" w:rsidRPr="00714CE5" w:rsidRDefault="00D66B49" w:rsidP="00714CE5">
      <w:pPr>
        <w:pStyle w:val="ListeParagraf"/>
        <w:shd w:val="clear" w:color="auto" w:fill="FFFFFF"/>
        <w:spacing w:after="0"/>
        <w:jc w:val="both"/>
        <w:rPr>
          <w:rFonts w:ascii="Times New Roman" w:eastAsia="Times New Roman" w:hAnsi="Times New Roman" w:cs="Times New Roman"/>
          <w:color w:val="222222"/>
          <w:sz w:val="24"/>
          <w:szCs w:val="24"/>
          <w:lang w:eastAsia="tr-TR"/>
        </w:rPr>
      </w:pPr>
    </w:p>
    <w:p w:rsidR="00D66B49" w:rsidRPr="00714CE5" w:rsidRDefault="00D66B49" w:rsidP="00714CE5">
      <w:pPr>
        <w:pStyle w:val="ListeParagraf"/>
        <w:numPr>
          <w:ilvl w:val="0"/>
          <w:numId w:val="1"/>
        </w:numPr>
        <w:shd w:val="clear" w:color="auto" w:fill="FFFFFF"/>
        <w:spacing w:after="0"/>
        <w:jc w:val="both"/>
        <w:rPr>
          <w:rFonts w:ascii="Times New Roman" w:eastAsia="Times New Roman" w:hAnsi="Times New Roman" w:cs="Times New Roman"/>
          <w:color w:val="222222"/>
          <w:sz w:val="24"/>
          <w:szCs w:val="24"/>
          <w:lang w:eastAsia="tr-TR"/>
        </w:rPr>
      </w:pPr>
      <w:r w:rsidRPr="00714CE5">
        <w:rPr>
          <w:rFonts w:ascii="Times New Roman" w:eastAsia="Times New Roman" w:hAnsi="Times New Roman" w:cs="Times New Roman"/>
          <w:color w:val="222222"/>
          <w:sz w:val="24"/>
          <w:szCs w:val="24"/>
          <w:lang w:eastAsia="tr-TR"/>
        </w:rPr>
        <w:t>Uluslararası Hukukçular Birliği(ICJ)'nin web sayfasında yer alan Yargıda Şeffaflığa İlişkin İstanbul Bildirgesi</w:t>
      </w:r>
    </w:p>
    <w:p w:rsidR="00D66B49" w:rsidRPr="00714CE5" w:rsidRDefault="00166B08" w:rsidP="00714CE5">
      <w:pPr>
        <w:pStyle w:val="ListeParagraf"/>
        <w:shd w:val="clear" w:color="auto" w:fill="FFFFFF"/>
        <w:spacing w:after="0"/>
        <w:jc w:val="both"/>
        <w:rPr>
          <w:rFonts w:ascii="Times New Roman" w:eastAsia="Times New Roman" w:hAnsi="Times New Roman" w:cs="Times New Roman"/>
          <w:color w:val="1155CC"/>
          <w:sz w:val="24"/>
          <w:szCs w:val="24"/>
          <w:u w:val="single"/>
          <w:lang w:eastAsia="tr-TR"/>
        </w:rPr>
      </w:pPr>
      <w:hyperlink r:id="rId6" w:tgtFrame="_blank" w:history="1">
        <w:r w:rsidR="00D66B49" w:rsidRPr="00714CE5">
          <w:rPr>
            <w:rFonts w:ascii="Times New Roman" w:eastAsia="Times New Roman" w:hAnsi="Times New Roman" w:cs="Times New Roman"/>
            <w:color w:val="1155CC"/>
            <w:sz w:val="24"/>
            <w:szCs w:val="24"/>
            <w:u w:val="single"/>
            <w:lang w:eastAsia="tr-TR"/>
          </w:rPr>
          <w:t>https://www.icj.org/wp-content/uploads/2015/03/I--stanbul-Declaration.pdf</w:t>
        </w:r>
      </w:hyperlink>
    </w:p>
    <w:p w:rsidR="00714CE5" w:rsidRPr="00714CE5" w:rsidRDefault="00714CE5" w:rsidP="00714CE5">
      <w:pPr>
        <w:pStyle w:val="ListeParagraf"/>
        <w:shd w:val="clear" w:color="auto" w:fill="FFFFFF"/>
        <w:spacing w:after="0"/>
        <w:jc w:val="both"/>
        <w:rPr>
          <w:rFonts w:ascii="Times New Roman" w:eastAsia="Times New Roman" w:hAnsi="Times New Roman" w:cs="Times New Roman"/>
          <w:color w:val="222222"/>
          <w:sz w:val="24"/>
          <w:szCs w:val="24"/>
          <w:lang w:eastAsia="tr-TR"/>
        </w:rPr>
      </w:pPr>
    </w:p>
    <w:p w:rsidR="00D66B49" w:rsidRPr="00714CE5" w:rsidRDefault="00D66B49" w:rsidP="00714CE5">
      <w:pPr>
        <w:pStyle w:val="ListeParagraf"/>
        <w:numPr>
          <w:ilvl w:val="0"/>
          <w:numId w:val="1"/>
        </w:numPr>
        <w:shd w:val="clear" w:color="auto" w:fill="FFFFFF"/>
        <w:spacing w:after="0"/>
        <w:jc w:val="both"/>
        <w:rPr>
          <w:rFonts w:ascii="Times New Roman" w:eastAsia="Times New Roman" w:hAnsi="Times New Roman" w:cs="Times New Roman"/>
          <w:color w:val="222222"/>
          <w:sz w:val="24"/>
          <w:szCs w:val="24"/>
          <w:lang w:eastAsia="tr-TR"/>
        </w:rPr>
      </w:pPr>
      <w:r w:rsidRPr="00714CE5">
        <w:rPr>
          <w:rFonts w:ascii="Times New Roman" w:eastAsia="Times New Roman" w:hAnsi="Times New Roman" w:cs="Times New Roman"/>
          <w:color w:val="222222"/>
          <w:sz w:val="24"/>
          <w:szCs w:val="24"/>
          <w:lang w:eastAsia="tr-TR"/>
        </w:rPr>
        <w:t>20 Ekim 2017 tarihinde Ankara’da gerçekleştirilen İstanbul Bildirgesi Uygulama Tedbirleri Uzmanlar Grubu toplantısına uzman olarak katkı sağlayan ve 4. Uluslar arası Yüksek Mahkemeler Zirvesi’nde katılımcı olan Amerika Birleşik Devletleri Devlet Mahkemeleri Ulusal Merkezi Başkan Yardımcısı Sayın Jeffrey Apperson’ın hazırlamış olduğu NSCS Bülteni</w:t>
      </w:r>
    </w:p>
    <w:p w:rsidR="00D66B49" w:rsidRDefault="00166B08" w:rsidP="00714CE5">
      <w:pPr>
        <w:pStyle w:val="ListeParagraf"/>
        <w:shd w:val="clear" w:color="auto" w:fill="FFFFFF"/>
        <w:spacing w:after="0"/>
        <w:jc w:val="both"/>
        <w:rPr>
          <w:rFonts w:ascii="Times New Roman" w:eastAsia="Times New Roman" w:hAnsi="Times New Roman" w:cs="Times New Roman"/>
          <w:color w:val="222222"/>
          <w:sz w:val="24"/>
          <w:szCs w:val="24"/>
          <w:lang w:eastAsia="tr-TR"/>
        </w:rPr>
      </w:pPr>
      <w:hyperlink r:id="rId7" w:tgtFrame="_blank" w:history="1">
        <w:r w:rsidR="00D66B49" w:rsidRPr="00D66B49">
          <w:rPr>
            <w:rFonts w:ascii="Times New Roman" w:eastAsia="Times New Roman" w:hAnsi="Times New Roman" w:cs="Times New Roman"/>
            <w:color w:val="1155CC"/>
            <w:sz w:val="24"/>
            <w:szCs w:val="24"/>
            <w:u w:val="single"/>
            <w:lang w:eastAsia="tr-TR"/>
          </w:rPr>
          <w:t>http://www.ncscinternational.org/Projects/Europe/2018/Turkey-Transparency-in-the-Judicial-Process.aspx</w:t>
        </w:r>
      </w:hyperlink>
    </w:p>
    <w:p w:rsidR="00714CE5" w:rsidRPr="00714CE5" w:rsidRDefault="00714CE5" w:rsidP="00714CE5">
      <w:pPr>
        <w:pStyle w:val="ListeParagraf"/>
        <w:shd w:val="clear" w:color="auto" w:fill="FFFFFF"/>
        <w:spacing w:after="0"/>
        <w:jc w:val="both"/>
        <w:rPr>
          <w:rFonts w:ascii="Times New Roman" w:eastAsia="Times New Roman" w:hAnsi="Times New Roman" w:cs="Times New Roman"/>
          <w:color w:val="222222"/>
          <w:sz w:val="24"/>
          <w:szCs w:val="24"/>
          <w:lang w:eastAsia="tr-TR"/>
        </w:rPr>
      </w:pPr>
    </w:p>
    <w:p w:rsidR="00714CE5" w:rsidRPr="00714CE5" w:rsidRDefault="00D66B49" w:rsidP="00714CE5">
      <w:pPr>
        <w:pStyle w:val="ListeParagraf"/>
        <w:numPr>
          <w:ilvl w:val="0"/>
          <w:numId w:val="1"/>
        </w:numPr>
        <w:shd w:val="clear" w:color="auto" w:fill="FFFFFF"/>
        <w:spacing w:after="0"/>
        <w:jc w:val="both"/>
        <w:rPr>
          <w:rFonts w:ascii="Times New Roman" w:eastAsia="Times New Roman" w:hAnsi="Times New Roman" w:cs="Times New Roman"/>
          <w:color w:val="222222"/>
          <w:sz w:val="24"/>
          <w:szCs w:val="24"/>
          <w:lang w:eastAsia="tr-TR"/>
        </w:rPr>
      </w:pPr>
      <w:r w:rsidRPr="00714CE5">
        <w:rPr>
          <w:rFonts w:ascii="Times New Roman" w:eastAsia="Times New Roman" w:hAnsi="Times New Roman" w:cs="Times New Roman"/>
          <w:color w:val="222222"/>
          <w:sz w:val="24"/>
          <w:szCs w:val="24"/>
          <w:lang w:eastAsia="tr-TR"/>
        </w:rPr>
        <w:t>ABD bazlı olan Uluslar</w:t>
      </w:r>
      <w:r w:rsidRPr="00D66B49">
        <w:rPr>
          <w:rFonts w:ascii="Times New Roman" w:eastAsia="Times New Roman" w:hAnsi="Times New Roman" w:cs="Times New Roman"/>
          <w:color w:val="222222"/>
          <w:sz w:val="24"/>
          <w:szCs w:val="24"/>
          <w:lang w:eastAsia="tr-TR"/>
        </w:rPr>
        <w:t>arası Seçim Sistemleri Kuruluşu'nun web sayfasında yer alan Kofi Annan Kuruluşu tarafından yayınlanan "Access to Justice and Electoral Integrity" raporu</w:t>
      </w:r>
    </w:p>
    <w:p w:rsidR="00D66B49" w:rsidRPr="00714CE5" w:rsidRDefault="00166B08" w:rsidP="00714CE5">
      <w:pPr>
        <w:pStyle w:val="ListeParagraf"/>
        <w:shd w:val="clear" w:color="auto" w:fill="FFFFFF"/>
        <w:spacing w:after="0"/>
        <w:jc w:val="both"/>
        <w:rPr>
          <w:rFonts w:ascii="Times New Roman" w:eastAsia="Times New Roman" w:hAnsi="Times New Roman" w:cs="Times New Roman"/>
          <w:color w:val="222222"/>
          <w:sz w:val="24"/>
          <w:szCs w:val="24"/>
          <w:lang w:eastAsia="tr-TR"/>
        </w:rPr>
      </w:pPr>
      <w:hyperlink r:id="rId8" w:tgtFrame="_blank" w:history="1">
        <w:r w:rsidR="00D66B49" w:rsidRPr="00714CE5">
          <w:rPr>
            <w:rFonts w:ascii="Times New Roman" w:eastAsia="Times New Roman" w:hAnsi="Times New Roman" w:cs="Times New Roman"/>
            <w:color w:val="1155CC"/>
            <w:sz w:val="24"/>
            <w:szCs w:val="24"/>
            <w:u w:val="single"/>
            <w:lang w:eastAsia="tr-TR"/>
          </w:rPr>
          <w:t>https://www.ifes.org/sites/default/files/eii-policy-brief-3-access-to-justice-and-electoral-integrity.pdf</w:t>
        </w:r>
      </w:hyperlink>
    </w:p>
    <w:p w:rsidR="00D66B49" w:rsidRPr="00714CE5" w:rsidRDefault="00D66B49" w:rsidP="00714CE5">
      <w:pPr>
        <w:pStyle w:val="ListeParagraf"/>
        <w:shd w:val="clear" w:color="auto" w:fill="FFFFFF"/>
        <w:spacing w:after="0"/>
        <w:jc w:val="both"/>
        <w:rPr>
          <w:rFonts w:ascii="Times New Roman" w:eastAsia="Times New Roman" w:hAnsi="Times New Roman" w:cs="Times New Roman"/>
          <w:color w:val="222222"/>
          <w:sz w:val="24"/>
          <w:szCs w:val="24"/>
          <w:lang w:eastAsia="tr-TR"/>
        </w:rPr>
      </w:pPr>
    </w:p>
    <w:p w:rsidR="00D66B49" w:rsidRPr="00714CE5" w:rsidRDefault="00D66B49" w:rsidP="00714CE5">
      <w:pPr>
        <w:pStyle w:val="ListeParagraf"/>
        <w:numPr>
          <w:ilvl w:val="0"/>
          <w:numId w:val="1"/>
        </w:numPr>
        <w:shd w:val="clear" w:color="auto" w:fill="FFFFFF"/>
        <w:spacing w:after="0"/>
        <w:jc w:val="both"/>
        <w:rPr>
          <w:rFonts w:ascii="Times New Roman" w:eastAsia="Times New Roman" w:hAnsi="Times New Roman" w:cs="Times New Roman"/>
          <w:color w:val="222222"/>
          <w:sz w:val="24"/>
          <w:szCs w:val="24"/>
          <w:lang w:eastAsia="tr-TR"/>
        </w:rPr>
      </w:pPr>
      <w:r w:rsidRPr="00D66B49">
        <w:rPr>
          <w:rFonts w:ascii="Times New Roman" w:eastAsia="Times New Roman" w:hAnsi="Times New Roman" w:cs="Times New Roman"/>
          <w:color w:val="222222"/>
          <w:sz w:val="24"/>
          <w:szCs w:val="24"/>
          <w:lang w:eastAsia="tr-TR"/>
        </w:rPr>
        <w:t>Avrupa birliği Bakanlığı'nın 2013 raporu</w:t>
      </w:r>
    </w:p>
    <w:p w:rsidR="00D66B49" w:rsidRDefault="00166B08" w:rsidP="00714CE5">
      <w:pPr>
        <w:pStyle w:val="ListeParagraf"/>
        <w:shd w:val="clear" w:color="auto" w:fill="FFFFFF"/>
        <w:spacing w:after="0"/>
        <w:jc w:val="both"/>
        <w:rPr>
          <w:rFonts w:ascii="Times New Roman" w:eastAsia="Times New Roman" w:hAnsi="Times New Roman" w:cs="Times New Roman"/>
          <w:color w:val="222222"/>
          <w:sz w:val="24"/>
          <w:szCs w:val="24"/>
          <w:lang w:eastAsia="tr-TR"/>
        </w:rPr>
      </w:pPr>
      <w:hyperlink r:id="rId9" w:tgtFrame="_blank" w:history="1">
        <w:r w:rsidR="00D66B49" w:rsidRPr="00D66B49">
          <w:rPr>
            <w:rFonts w:ascii="Times New Roman" w:eastAsia="Times New Roman" w:hAnsi="Times New Roman" w:cs="Times New Roman"/>
            <w:color w:val="1155CC"/>
            <w:sz w:val="24"/>
            <w:szCs w:val="24"/>
            <w:u w:val="single"/>
            <w:lang w:eastAsia="tr-TR"/>
          </w:rPr>
          <w:t>https://www.ab.gov.tr/files/AB_Iliskileri/AdaylikSureci/IlerlemeRaporlari/2013_tr_progress_report.pdf</w:t>
        </w:r>
      </w:hyperlink>
    </w:p>
    <w:p w:rsidR="00714CE5" w:rsidRPr="00714CE5" w:rsidRDefault="00714CE5" w:rsidP="00714CE5">
      <w:pPr>
        <w:pStyle w:val="ListeParagraf"/>
        <w:shd w:val="clear" w:color="auto" w:fill="FFFFFF"/>
        <w:spacing w:after="0"/>
        <w:jc w:val="both"/>
        <w:rPr>
          <w:rFonts w:ascii="Times New Roman" w:eastAsia="Times New Roman" w:hAnsi="Times New Roman" w:cs="Times New Roman"/>
          <w:color w:val="222222"/>
          <w:sz w:val="24"/>
          <w:szCs w:val="24"/>
          <w:lang w:eastAsia="tr-TR"/>
        </w:rPr>
      </w:pPr>
    </w:p>
    <w:p w:rsidR="00D66B49" w:rsidRPr="00714CE5" w:rsidRDefault="00D66B49" w:rsidP="00714CE5">
      <w:pPr>
        <w:pStyle w:val="ListeParagraf"/>
        <w:numPr>
          <w:ilvl w:val="0"/>
          <w:numId w:val="1"/>
        </w:numPr>
        <w:shd w:val="clear" w:color="auto" w:fill="FFFFFF"/>
        <w:spacing w:after="0"/>
        <w:jc w:val="both"/>
        <w:rPr>
          <w:rFonts w:ascii="Times New Roman" w:eastAsia="Times New Roman" w:hAnsi="Times New Roman" w:cs="Times New Roman"/>
          <w:color w:val="222222"/>
          <w:sz w:val="24"/>
          <w:szCs w:val="24"/>
          <w:lang w:eastAsia="tr-TR"/>
        </w:rPr>
      </w:pPr>
      <w:r w:rsidRPr="00714CE5">
        <w:rPr>
          <w:rFonts w:ascii="Times New Roman" w:eastAsia="Times New Roman" w:hAnsi="Times New Roman" w:cs="Times New Roman"/>
          <w:color w:val="222222"/>
          <w:sz w:val="24"/>
          <w:szCs w:val="24"/>
          <w:lang w:eastAsia="tr-TR"/>
        </w:rPr>
        <w:t xml:space="preserve">Commonwealth </w:t>
      </w:r>
      <w:r w:rsidR="00714CE5" w:rsidRPr="00714CE5">
        <w:rPr>
          <w:rFonts w:ascii="Times New Roman" w:eastAsia="Times New Roman" w:hAnsi="Times New Roman" w:cs="Times New Roman"/>
          <w:color w:val="222222"/>
          <w:sz w:val="24"/>
          <w:szCs w:val="24"/>
          <w:lang w:eastAsia="tr-TR"/>
        </w:rPr>
        <w:t>Hâkimler</w:t>
      </w:r>
      <w:r w:rsidRPr="00714CE5">
        <w:rPr>
          <w:rFonts w:ascii="Times New Roman" w:eastAsia="Times New Roman" w:hAnsi="Times New Roman" w:cs="Times New Roman"/>
          <w:color w:val="222222"/>
          <w:sz w:val="24"/>
          <w:szCs w:val="24"/>
          <w:lang w:eastAsia="tr-TR"/>
        </w:rPr>
        <w:t xml:space="preserve"> Birliği (</w:t>
      </w:r>
      <w:r w:rsidRPr="00D66B49">
        <w:rPr>
          <w:rFonts w:ascii="Times New Roman" w:eastAsia="Times New Roman" w:hAnsi="Times New Roman" w:cs="Times New Roman"/>
          <w:color w:val="222222"/>
          <w:sz w:val="24"/>
          <w:szCs w:val="24"/>
          <w:lang w:eastAsia="tr-TR"/>
        </w:rPr>
        <w:t>Commonwealth Magastrates' and Judges' Association</w:t>
      </w:r>
      <w:r w:rsidRPr="00714CE5">
        <w:rPr>
          <w:rFonts w:ascii="Times New Roman" w:eastAsia="Times New Roman" w:hAnsi="Times New Roman" w:cs="Times New Roman"/>
          <w:color w:val="222222"/>
          <w:sz w:val="24"/>
          <w:szCs w:val="24"/>
          <w:lang w:eastAsia="tr-TR"/>
        </w:rPr>
        <w:t>)</w:t>
      </w:r>
      <w:r w:rsidR="00714CE5" w:rsidRPr="00714CE5">
        <w:rPr>
          <w:rFonts w:ascii="Times New Roman" w:eastAsia="Times New Roman" w:hAnsi="Times New Roman" w:cs="Times New Roman"/>
          <w:color w:val="222222"/>
          <w:sz w:val="24"/>
          <w:szCs w:val="24"/>
          <w:lang w:eastAsia="tr-TR"/>
        </w:rPr>
        <w:t xml:space="preserve"> say</w:t>
      </w:r>
      <w:r w:rsidRPr="00D66B49">
        <w:rPr>
          <w:rFonts w:ascii="Times New Roman" w:eastAsia="Times New Roman" w:hAnsi="Times New Roman" w:cs="Times New Roman"/>
          <w:color w:val="222222"/>
          <w:sz w:val="24"/>
          <w:szCs w:val="24"/>
          <w:lang w:eastAsia="tr-TR"/>
        </w:rPr>
        <w:t xml:space="preserve">fasından </w:t>
      </w:r>
      <w:r w:rsidR="00714CE5" w:rsidRPr="00714CE5">
        <w:rPr>
          <w:rFonts w:ascii="Times New Roman" w:eastAsia="Times New Roman" w:hAnsi="Times New Roman" w:cs="Times New Roman"/>
          <w:color w:val="222222"/>
          <w:sz w:val="24"/>
          <w:szCs w:val="24"/>
          <w:lang w:eastAsia="tr-TR"/>
        </w:rPr>
        <w:t>yayınlanan</w:t>
      </w:r>
      <w:r w:rsidRPr="00D66B49">
        <w:rPr>
          <w:rFonts w:ascii="Times New Roman" w:eastAsia="Times New Roman" w:hAnsi="Times New Roman" w:cs="Times New Roman"/>
          <w:color w:val="222222"/>
          <w:sz w:val="24"/>
          <w:szCs w:val="24"/>
          <w:lang w:eastAsia="tr-TR"/>
        </w:rPr>
        <w:t xml:space="preserve"> Commonwealth 2012-2015 </w:t>
      </w:r>
      <w:r w:rsidR="00714CE5" w:rsidRPr="00714CE5">
        <w:rPr>
          <w:rFonts w:ascii="Times New Roman" w:eastAsia="Times New Roman" w:hAnsi="Times New Roman" w:cs="Times New Roman"/>
          <w:color w:val="222222"/>
          <w:sz w:val="24"/>
          <w:szCs w:val="24"/>
          <w:lang w:eastAsia="tr-TR"/>
        </w:rPr>
        <w:t xml:space="preserve">dönemi </w:t>
      </w:r>
      <w:r w:rsidRPr="00D66B49">
        <w:rPr>
          <w:rFonts w:ascii="Times New Roman" w:eastAsia="Times New Roman" w:hAnsi="Times New Roman" w:cs="Times New Roman"/>
          <w:color w:val="222222"/>
          <w:sz w:val="24"/>
          <w:szCs w:val="24"/>
          <w:lang w:eastAsia="tr-TR"/>
        </w:rPr>
        <w:t>B</w:t>
      </w:r>
      <w:r w:rsidR="00714CE5" w:rsidRPr="00714CE5">
        <w:rPr>
          <w:rFonts w:ascii="Times New Roman" w:eastAsia="Times New Roman" w:hAnsi="Times New Roman" w:cs="Times New Roman"/>
          <w:color w:val="222222"/>
          <w:sz w:val="24"/>
          <w:szCs w:val="24"/>
          <w:lang w:eastAsia="tr-TR"/>
        </w:rPr>
        <w:t>aşkanının yazmış olduğu rapor</w:t>
      </w:r>
    </w:p>
    <w:p w:rsidR="00714CE5" w:rsidRPr="00714CE5" w:rsidRDefault="00166B08" w:rsidP="00714CE5">
      <w:pPr>
        <w:pStyle w:val="ListeParagraf"/>
        <w:shd w:val="clear" w:color="auto" w:fill="FFFFFF"/>
        <w:spacing w:after="0"/>
        <w:jc w:val="both"/>
        <w:rPr>
          <w:rFonts w:ascii="Times New Roman" w:eastAsia="Times New Roman" w:hAnsi="Times New Roman" w:cs="Times New Roman"/>
          <w:color w:val="222222"/>
          <w:sz w:val="24"/>
          <w:szCs w:val="24"/>
          <w:lang w:eastAsia="tr-TR"/>
        </w:rPr>
      </w:pPr>
      <w:hyperlink r:id="rId10" w:history="1">
        <w:r w:rsidR="00714CE5" w:rsidRPr="00714CE5">
          <w:rPr>
            <w:rStyle w:val="Kpr"/>
            <w:rFonts w:ascii="Times New Roman" w:eastAsia="Times New Roman" w:hAnsi="Times New Roman" w:cs="Times New Roman"/>
            <w:sz w:val="24"/>
            <w:szCs w:val="24"/>
            <w:lang w:eastAsia="tr-TR"/>
          </w:rPr>
          <w:t>http://www.cmja.org/downloads/JUDICIAL%20INDEPENDENCE%20AND%20JUDICIAL%20ACCOUNTABILITY%20AT%20THE%20COALFACE%20OF%20THE%20AUSTRALIAN%20JUDICIARY%20(2).pdf</w:t>
        </w:r>
      </w:hyperlink>
    </w:p>
    <w:p w:rsidR="00714CE5" w:rsidRPr="00714CE5" w:rsidRDefault="00714CE5" w:rsidP="00714CE5">
      <w:pPr>
        <w:pStyle w:val="ListeParagraf"/>
        <w:shd w:val="clear" w:color="auto" w:fill="FFFFFF"/>
        <w:spacing w:after="0"/>
        <w:jc w:val="both"/>
        <w:rPr>
          <w:rFonts w:ascii="Times New Roman" w:eastAsia="Times New Roman" w:hAnsi="Times New Roman" w:cs="Times New Roman"/>
          <w:color w:val="222222"/>
          <w:sz w:val="24"/>
          <w:szCs w:val="24"/>
          <w:lang w:eastAsia="tr-TR"/>
        </w:rPr>
      </w:pPr>
    </w:p>
    <w:p w:rsidR="00714CE5" w:rsidRPr="00714CE5" w:rsidRDefault="00714CE5" w:rsidP="00714CE5">
      <w:pPr>
        <w:pStyle w:val="ListeParagraf"/>
        <w:numPr>
          <w:ilvl w:val="0"/>
          <w:numId w:val="1"/>
        </w:numPr>
        <w:shd w:val="clear" w:color="auto" w:fill="FFFFFF"/>
        <w:spacing w:after="0"/>
        <w:jc w:val="both"/>
        <w:rPr>
          <w:rFonts w:ascii="Times New Roman" w:eastAsia="Times New Roman" w:hAnsi="Times New Roman" w:cs="Times New Roman"/>
          <w:color w:val="222222"/>
          <w:sz w:val="24"/>
          <w:szCs w:val="24"/>
          <w:lang w:eastAsia="tr-TR"/>
        </w:rPr>
      </w:pPr>
      <w:r w:rsidRPr="00714CE5">
        <w:rPr>
          <w:rFonts w:ascii="Times New Roman" w:eastAsia="Times New Roman" w:hAnsi="Times New Roman" w:cs="Times New Roman"/>
          <w:color w:val="222222"/>
          <w:sz w:val="24"/>
          <w:szCs w:val="24"/>
          <w:lang w:eastAsia="tr-TR"/>
        </w:rPr>
        <w:t>9-10 Nisan 2018 tarihlerinde Yargıtay Birinci Başkanı Sayın İsmail Rüştü Cirit’in katılmış olduğu Viyana’da gerçekleştirilen Yargıda Dürüstlük Grubu Küresel Ağı toplantısının raporu</w:t>
      </w:r>
    </w:p>
    <w:p w:rsidR="00D66B49" w:rsidRDefault="00166B08" w:rsidP="00714CE5">
      <w:pPr>
        <w:shd w:val="clear" w:color="auto" w:fill="FFFFFF"/>
        <w:spacing w:after="0"/>
        <w:ind w:left="720"/>
        <w:jc w:val="both"/>
        <w:rPr>
          <w:rFonts w:ascii="Times New Roman" w:eastAsia="Times New Roman" w:hAnsi="Times New Roman" w:cs="Times New Roman"/>
          <w:color w:val="1155CC"/>
          <w:sz w:val="24"/>
          <w:szCs w:val="24"/>
          <w:u w:val="single"/>
          <w:lang w:eastAsia="tr-TR"/>
        </w:rPr>
      </w:pPr>
      <w:hyperlink r:id="rId11" w:history="1">
        <w:r w:rsidR="00714CE5" w:rsidRPr="00714CE5">
          <w:rPr>
            <w:rStyle w:val="Kpr"/>
            <w:rFonts w:ascii="Times New Roman" w:eastAsia="Times New Roman" w:hAnsi="Times New Roman" w:cs="Times New Roman"/>
            <w:sz w:val="24"/>
            <w:szCs w:val="24"/>
            <w:lang w:eastAsia="tr-TR"/>
          </w:rPr>
          <w:t>https://www.unodc.org/documents/ji/regional_reports/launch_summary_report.pdf</w:t>
        </w:r>
      </w:hyperlink>
    </w:p>
    <w:p w:rsidR="00714CE5" w:rsidRPr="00714CE5" w:rsidRDefault="00714CE5" w:rsidP="00714CE5">
      <w:pPr>
        <w:shd w:val="clear" w:color="auto" w:fill="FFFFFF"/>
        <w:spacing w:after="0"/>
        <w:ind w:left="720"/>
        <w:jc w:val="both"/>
        <w:rPr>
          <w:rFonts w:ascii="Times New Roman" w:eastAsia="Times New Roman" w:hAnsi="Times New Roman" w:cs="Times New Roman"/>
          <w:color w:val="1155CC"/>
          <w:sz w:val="24"/>
          <w:szCs w:val="24"/>
          <w:u w:val="single"/>
          <w:lang w:eastAsia="tr-TR"/>
        </w:rPr>
      </w:pPr>
    </w:p>
    <w:p w:rsidR="00714CE5" w:rsidRPr="00714CE5" w:rsidRDefault="00714CE5" w:rsidP="00714CE5">
      <w:pPr>
        <w:pStyle w:val="ListeParagraf"/>
        <w:numPr>
          <w:ilvl w:val="0"/>
          <w:numId w:val="1"/>
        </w:numPr>
        <w:shd w:val="clear" w:color="auto" w:fill="FFFFFF"/>
        <w:spacing w:after="0"/>
        <w:jc w:val="both"/>
        <w:rPr>
          <w:rFonts w:ascii="Times New Roman" w:eastAsia="Times New Roman" w:hAnsi="Times New Roman" w:cs="Times New Roman"/>
          <w:color w:val="222222"/>
          <w:sz w:val="24"/>
          <w:szCs w:val="24"/>
          <w:lang w:eastAsia="tr-TR"/>
        </w:rPr>
      </w:pPr>
      <w:r w:rsidRPr="00714CE5">
        <w:rPr>
          <w:rFonts w:ascii="Times New Roman" w:eastAsia="Times New Roman" w:hAnsi="Times New Roman" w:cs="Times New Roman"/>
          <w:color w:val="222222"/>
          <w:sz w:val="24"/>
          <w:szCs w:val="24"/>
          <w:lang w:eastAsia="tr-TR"/>
        </w:rPr>
        <w:t>9-10 Nisan 2018 tarihlerinde Viyana’da gerçekleştirilen Yargıda Dürüstlük Grubu Küresel Ağı toplantısı öncesi hazırlanan kılavuz</w:t>
      </w:r>
    </w:p>
    <w:p w:rsidR="00BF0F94" w:rsidRDefault="00166B08" w:rsidP="00714CE5">
      <w:pPr>
        <w:pStyle w:val="ListeParagraf"/>
        <w:shd w:val="clear" w:color="auto" w:fill="FFFFFF"/>
        <w:spacing w:after="0"/>
        <w:jc w:val="both"/>
      </w:pPr>
      <w:hyperlink r:id="rId12" w:history="1">
        <w:r w:rsidR="00714CE5" w:rsidRPr="00714CE5">
          <w:rPr>
            <w:rStyle w:val="Kpr"/>
            <w:rFonts w:ascii="Times New Roman" w:hAnsi="Times New Roman" w:cs="Times New Roman"/>
            <w:sz w:val="24"/>
            <w:szCs w:val="24"/>
          </w:rPr>
          <w:t>https://www.unodc.org/documents/ji/discussion_guides/Assessing_corruption_and_integrity_in_the_justice_system_-_what_have_we_learned.pdf</w:t>
        </w:r>
      </w:hyperlink>
    </w:p>
    <w:p w:rsidR="00E9565F" w:rsidRPr="00714CE5" w:rsidRDefault="00E9565F" w:rsidP="00E9565F">
      <w:pPr>
        <w:shd w:val="clear" w:color="auto" w:fill="FFFFFF"/>
        <w:spacing w:after="0"/>
        <w:jc w:val="both"/>
        <w:rPr>
          <w:rFonts w:ascii="Times New Roman" w:eastAsia="Times New Roman" w:hAnsi="Times New Roman" w:cs="Times New Roman"/>
          <w:color w:val="1155CC"/>
          <w:sz w:val="24"/>
          <w:szCs w:val="24"/>
          <w:u w:val="single"/>
          <w:lang w:eastAsia="tr-TR"/>
        </w:rPr>
      </w:pPr>
    </w:p>
    <w:p w:rsidR="00E9565F" w:rsidRPr="00E9565F" w:rsidRDefault="00E9565F" w:rsidP="00E9565F">
      <w:pPr>
        <w:pStyle w:val="ListeParagraf"/>
        <w:numPr>
          <w:ilvl w:val="0"/>
          <w:numId w:val="1"/>
        </w:numPr>
        <w:shd w:val="clear" w:color="auto" w:fill="FFFFFF"/>
        <w:spacing w:after="0"/>
        <w:jc w:val="both"/>
        <w:rPr>
          <w:rFonts w:ascii="Times New Roman" w:eastAsia="Times New Roman" w:hAnsi="Times New Roman" w:cs="Times New Roman"/>
          <w:color w:val="222222"/>
          <w:sz w:val="24"/>
          <w:szCs w:val="24"/>
          <w:lang w:eastAsia="tr-TR"/>
        </w:rPr>
      </w:pPr>
      <w:r>
        <w:rPr>
          <w:rFonts w:ascii="Times New Roman" w:eastAsia="Times New Roman" w:hAnsi="Times New Roman" w:cs="Times New Roman"/>
          <w:color w:val="222222"/>
          <w:sz w:val="24"/>
          <w:szCs w:val="24"/>
          <w:lang w:eastAsia="tr-TR"/>
        </w:rPr>
        <w:t>2016 yılında Birleşmiş Millletler Kalkınma Programı(UNDP) tarafından yayınlanan “A Transparent and Accountable Judiciary to Deliver Justice For All” raporu</w:t>
      </w:r>
    </w:p>
    <w:p w:rsidR="00E9565F" w:rsidRDefault="00166B08" w:rsidP="00714CE5">
      <w:pPr>
        <w:pStyle w:val="ListeParagraf"/>
        <w:shd w:val="clear" w:color="auto" w:fill="FFFFFF"/>
        <w:spacing w:after="0"/>
        <w:jc w:val="both"/>
        <w:rPr>
          <w:rFonts w:ascii="Times New Roman" w:hAnsi="Times New Roman" w:cs="Times New Roman"/>
          <w:sz w:val="24"/>
          <w:szCs w:val="24"/>
        </w:rPr>
      </w:pPr>
      <w:hyperlink r:id="rId13" w:history="1">
        <w:r w:rsidR="00E9565F" w:rsidRPr="001243E4">
          <w:rPr>
            <w:rStyle w:val="Kpr"/>
            <w:rFonts w:ascii="Times New Roman" w:hAnsi="Times New Roman" w:cs="Times New Roman"/>
            <w:sz w:val="24"/>
            <w:szCs w:val="24"/>
          </w:rPr>
          <w:t>https://www.undp.org/content/dam/rbap/docs/Research%20&amp;%20Publications/democratic_governance/RBAP-DG-2016-Transparent-n-Accountable-Judiciary.pdf</w:t>
        </w:r>
      </w:hyperlink>
    </w:p>
    <w:p w:rsidR="00E9565F" w:rsidRPr="00714CE5" w:rsidRDefault="00E9565F" w:rsidP="00714CE5">
      <w:pPr>
        <w:pStyle w:val="ListeParagraf"/>
        <w:shd w:val="clear" w:color="auto" w:fill="FFFFFF"/>
        <w:spacing w:after="0"/>
        <w:jc w:val="both"/>
        <w:rPr>
          <w:rFonts w:ascii="Times New Roman" w:hAnsi="Times New Roman" w:cs="Times New Roman"/>
          <w:sz w:val="24"/>
          <w:szCs w:val="24"/>
        </w:rPr>
      </w:pPr>
    </w:p>
    <w:sectPr w:rsidR="00E9565F" w:rsidRPr="00714CE5" w:rsidSect="00714CE5">
      <w:pgSz w:w="11906" w:h="16838"/>
      <w:pgMar w:top="1134" w:right="1418"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6521C"/>
    <w:multiLevelType w:val="hybridMultilevel"/>
    <w:tmpl w:val="02E42D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18E2C35"/>
    <w:multiLevelType w:val="hybridMultilevel"/>
    <w:tmpl w:val="3384D38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rsids>
    <w:rsidRoot w:val="00D66B49"/>
    <w:rsid w:val="00166B08"/>
    <w:rsid w:val="00412FD6"/>
    <w:rsid w:val="00691A3C"/>
    <w:rsid w:val="00714CE5"/>
    <w:rsid w:val="00717E8F"/>
    <w:rsid w:val="00890459"/>
    <w:rsid w:val="008A4A30"/>
    <w:rsid w:val="00BA7F4C"/>
    <w:rsid w:val="00BE3A6D"/>
    <w:rsid w:val="00BF0F94"/>
    <w:rsid w:val="00D42111"/>
    <w:rsid w:val="00D66B49"/>
    <w:rsid w:val="00E9565F"/>
    <w:rsid w:val="00ED7931"/>
    <w:rsid w:val="00F1439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F9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D66B49"/>
    <w:pPr>
      <w:ind w:left="720"/>
      <w:contextualSpacing/>
    </w:pPr>
  </w:style>
  <w:style w:type="character" w:styleId="Kpr">
    <w:name w:val="Hyperlink"/>
    <w:basedOn w:val="VarsaylanParagrafYazTipi"/>
    <w:uiPriority w:val="99"/>
    <w:unhideWhenUsed/>
    <w:rsid w:val="00D66B49"/>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25573279">
      <w:bodyDiv w:val="1"/>
      <w:marLeft w:val="0"/>
      <w:marRight w:val="0"/>
      <w:marTop w:val="0"/>
      <w:marBottom w:val="0"/>
      <w:divBdr>
        <w:top w:val="none" w:sz="0" w:space="0" w:color="auto"/>
        <w:left w:val="none" w:sz="0" w:space="0" w:color="auto"/>
        <w:bottom w:val="none" w:sz="0" w:space="0" w:color="auto"/>
        <w:right w:val="none" w:sz="0" w:space="0" w:color="auto"/>
      </w:divBdr>
    </w:div>
    <w:div w:id="1619407897">
      <w:bodyDiv w:val="1"/>
      <w:marLeft w:val="0"/>
      <w:marRight w:val="0"/>
      <w:marTop w:val="0"/>
      <w:marBottom w:val="0"/>
      <w:divBdr>
        <w:top w:val="none" w:sz="0" w:space="0" w:color="auto"/>
        <w:left w:val="none" w:sz="0" w:space="0" w:color="auto"/>
        <w:bottom w:val="none" w:sz="0" w:space="0" w:color="auto"/>
        <w:right w:val="none" w:sz="0" w:space="0" w:color="auto"/>
      </w:divBdr>
    </w:div>
    <w:div w:id="1696727821">
      <w:bodyDiv w:val="1"/>
      <w:marLeft w:val="0"/>
      <w:marRight w:val="0"/>
      <w:marTop w:val="0"/>
      <w:marBottom w:val="0"/>
      <w:divBdr>
        <w:top w:val="none" w:sz="0" w:space="0" w:color="auto"/>
        <w:left w:val="none" w:sz="0" w:space="0" w:color="auto"/>
        <w:bottom w:val="none" w:sz="0" w:space="0" w:color="auto"/>
        <w:right w:val="none" w:sz="0" w:space="0" w:color="auto"/>
      </w:divBdr>
      <w:divsChild>
        <w:div w:id="727725690">
          <w:marLeft w:val="0"/>
          <w:marRight w:val="0"/>
          <w:marTop w:val="0"/>
          <w:marBottom w:val="0"/>
          <w:divBdr>
            <w:top w:val="none" w:sz="0" w:space="0" w:color="auto"/>
            <w:left w:val="none" w:sz="0" w:space="0" w:color="auto"/>
            <w:bottom w:val="none" w:sz="0" w:space="0" w:color="auto"/>
            <w:right w:val="none" w:sz="0" w:space="0" w:color="auto"/>
          </w:divBdr>
        </w:div>
        <w:div w:id="1860310003">
          <w:marLeft w:val="0"/>
          <w:marRight w:val="0"/>
          <w:marTop w:val="0"/>
          <w:marBottom w:val="0"/>
          <w:divBdr>
            <w:top w:val="none" w:sz="0" w:space="0" w:color="auto"/>
            <w:left w:val="none" w:sz="0" w:space="0" w:color="auto"/>
            <w:bottom w:val="none" w:sz="0" w:space="0" w:color="auto"/>
            <w:right w:val="none" w:sz="0" w:space="0" w:color="auto"/>
          </w:divBdr>
        </w:div>
        <w:div w:id="1796875328">
          <w:marLeft w:val="0"/>
          <w:marRight w:val="0"/>
          <w:marTop w:val="0"/>
          <w:marBottom w:val="0"/>
          <w:divBdr>
            <w:top w:val="none" w:sz="0" w:space="0" w:color="auto"/>
            <w:left w:val="none" w:sz="0" w:space="0" w:color="auto"/>
            <w:bottom w:val="none" w:sz="0" w:space="0" w:color="auto"/>
            <w:right w:val="none" w:sz="0" w:space="0" w:color="auto"/>
          </w:divBdr>
        </w:div>
        <w:div w:id="1167869761">
          <w:marLeft w:val="0"/>
          <w:marRight w:val="0"/>
          <w:marTop w:val="0"/>
          <w:marBottom w:val="0"/>
          <w:divBdr>
            <w:top w:val="none" w:sz="0" w:space="0" w:color="auto"/>
            <w:left w:val="none" w:sz="0" w:space="0" w:color="auto"/>
            <w:bottom w:val="none" w:sz="0" w:space="0" w:color="auto"/>
            <w:right w:val="none" w:sz="0" w:space="0" w:color="auto"/>
          </w:divBdr>
        </w:div>
        <w:div w:id="907616800">
          <w:marLeft w:val="0"/>
          <w:marRight w:val="0"/>
          <w:marTop w:val="0"/>
          <w:marBottom w:val="0"/>
          <w:divBdr>
            <w:top w:val="none" w:sz="0" w:space="0" w:color="auto"/>
            <w:left w:val="none" w:sz="0" w:space="0" w:color="auto"/>
            <w:bottom w:val="none" w:sz="0" w:space="0" w:color="auto"/>
            <w:right w:val="none" w:sz="0" w:space="0" w:color="auto"/>
          </w:divBdr>
        </w:div>
        <w:div w:id="764417955">
          <w:marLeft w:val="0"/>
          <w:marRight w:val="0"/>
          <w:marTop w:val="0"/>
          <w:marBottom w:val="0"/>
          <w:divBdr>
            <w:top w:val="none" w:sz="0" w:space="0" w:color="auto"/>
            <w:left w:val="none" w:sz="0" w:space="0" w:color="auto"/>
            <w:bottom w:val="none" w:sz="0" w:space="0" w:color="auto"/>
            <w:right w:val="none" w:sz="0" w:space="0" w:color="auto"/>
          </w:divBdr>
        </w:div>
        <w:div w:id="1485664463">
          <w:marLeft w:val="0"/>
          <w:marRight w:val="0"/>
          <w:marTop w:val="0"/>
          <w:marBottom w:val="0"/>
          <w:divBdr>
            <w:top w:val="none" w:sz="0" w:space="0" w:color="auto"/>
            <w:left w:val="none" w:sz="0" w:space="0" w:color="auto"/>
            <w:bottom w:val="none" w:sz="0" w:space="0" w:color="auto"/>
            <w:right w:val="none" w:sz="0" w:space="0" w:color="auto"/>
          </w:divBdr>
        </w:div>
      </w:divsChild>
    </w:div>
    <w:div w:id="1840120330">
      <w:bodyDiv w:val="1"/>
      <w:marLeft w:val="0"/>
      <w:marRight w:val="0"/>
      <w:marTop w:val="0"/>
      <w:marBottom w:val="0"/>
      <w:divBdr>
        <w:top w:val="none" w:sz="0" w:space="0" w:color="auto"/>
        <w:left w:val="none" w:sz="0" w:space="0" w:color="auto"/>
        <w:bottom w:val="none" w:sz="0" w:space="0" w:color="auto"/>
        <w:right w:val="none" w:sz="0" w:space="0" w:color="auto"/>
      </w:divBdr>
      <w:divsChild>
        <w:div w:id="685594780">
          <w:marLeft w:val="0"/>
          <w:marRight w:val="0"/>
          <w:marTop w:val="0"/>
          <w:marBottom w:val="0"/>
          <w:divBdr>
            <w:top w:val="none" w:sz="0" w:space="0" w:color="auto"/>
            <w:left w:val="none" w:sz="0" w:space="0" w:color="auto"/>
            <w:bottom w:val="none" w:sz="0" w:space="0" w:color="auto"/>
            <w:right w:val="none" w:sz="0" w:space="0" w:color="auto"/>
          </w:divBdr>
        </w:div>
        <w:div w:id="22096557">
          <w:marLeft w:val="0"/>
          <w:marRight w:val="0"/>
          <w:marTop w:val="0"/>
          <w:marBottom w:val="0"/>
          <w:divBdr>
            <w:top w:val="none" w:sz="0" w:space="0" w:color="auto"/>
            <w:left w:val="none" w:sz="0" w:space="0" w:color="auto"/>
            <w:bottom w:val="none" w:sz="0" w:space="0" w:color="auto"/>
            <w:right w:val="none" w:sz="0" w:space="0" w:color="auto"/>
          </w:divBdr>
        </w:div>
        <w:div w:id="895706208">
          <w:marLeft w:val="0"/>
          <w:marRight w:val="0"/>
          <w:marTop w:val="0"/>
          <w:marBottom w:val="0"/>
          <w:divBdr>
            <w:top w:val="none" w:sz="0" w:space="0" w:color="auto"/>
            <w:left w:val="none" w:sz="0" w:space="0" w:color="auto"/>
            <w:bottom w:val="none" w:sz="0" w:space="0" w:color="auto"/>
            <w:right w:val="none" w:sz="0" w:space="0" w:color="auto"/>
          </w:divBdr>
        </w:div>
        <w:div w:id="1595476542">
          <w:marLeft w:val="0"/>
          <w:marRight w:val="0"/>
          <w:marTop w:val="0"/>
          <w:marBottom w:val="0"/>
          <w:divBdr>
            <w:top w:val="none" w:sz="0" w:space="0" w:color="auto"/>
            <w:left w:val="none" w:sz="0" w:space="0" w:color="auto"/>
            <w:bottom w:val="none" w:sz="0" w:space="0" w:color="auto"/>
            <w:right w:val="none" w:sz="0" w:space="0" w:color="auto"/>
          </w:divBdr>
        </w:div>
        <w:div w:id="2050645544">
          <w:marLeft w:val="0"/>
          <w:marRight w:val="0"/>
          <w:marTop w:val="0"/>
          <w:marBottom w:val="0"/>
          <w:divBdr>
            <w:top w:val="none" w:sz="0" w:space="0" w:color="auto"/>
            <w:left w:val="none" w:sz="0" w:space="0" w:color="auto"/>
            <w:bottom w:val="none" w:sz="0" w:space="0" w:color="auto"/>
            <w:right w:val="none" w:sz="0" w:space="0" w:color="auto"/>
          </w:divBdr>
        </w:div>
        <w:div w:id="1280912378">
          <w:marLeft w:val="0"/>
          <w:marRight w:val="0"/>
          <w:marTop w:val="0"/>
          <w:marBottom w:val="0"/>
          <w:divBdr>
            <w:top w:val="none" w:sz="0" w:space="0" w:color="auto"/>
            <w:left w:val="none" w:sz="0" w:space="0" w:color="auto"/>
            <w:bottom w:val="none" w:sz="0" w:space="0" w:color="auto"/>
            <w:right w:val="none" w:sz="0" w:space="0" w:color="auto"/>
          </w:divBdr>
        </w:div>
        <w:div w:id="938106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fes.org/sites/default/files/eii-policy-brief-3-access-to-justice-and-electoral-integrity.pdf" TargetMode="External"/><Relationship Id="rId13" Type="http://schemas.openxmlformats.org/officeDocument/2006/relationships/hyperlink" Target="https://www.undp.org/content/dam/rbap/docs/Research%20&amp;%20Publications/democratic_governance/RBAP-DG-2016-Transparent-n-Accountable-Judiciary.pdf" TargetMode="External"/><Relationship Id="rId3" Type="http://schemas.openxmlformats.org/officeDocument/2006/relationships/settings" Target="settings.xml"/><Relationship Id="rId7" Type="http://schemas.openxmlformats.org/officeDocument/2006/relationships/hyperlink" Target="http://www.ncscinternational.org/Projects/Europe/2018/Turkey-Transparency-in-the-Judicial-Process.aspx" TargetMode="External"/><Relationship Id="rId12" Type="http://schemas.openxmlformats.org/officeDocument/2006/relationships/hyperlink" Target="https://www.unodc.org/documents/ji/discussion_guides/Assessing_corruption_and_integrity_in_the_justice_system_-_what_have_we_learne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cj.org/wp-content/uploads/2015/03/I--stanbul-Declaration.pdf" TargetMode="External"/><Relationship Id="rId11" Type="http://schemas.openxmlformats.org/officeDocument/2006/relationships/hyperlink" Target="https://www.unodc.org/documents/ji/regional_reports/launch_summary_report.pdf" TargetMode="External"/><Relationship Id="rId5" Type="http://schemas.openxmlformats.org/officeDocument/2006/relationships/hyperlink" Target="https://www.ohchr.org/Documents/Issues/IJudiciary/JudicialCouncils/InternationalCommissionJurists.pdf" TargetMode="External"/><Relationship Id="rId15" Type="http://schemas.openxmlformats.org/officeDocument/2006/relationships/theme" Target="theme/theme1.xml"/><Relationship Id="rId10" Type="http://schemas.openxmlformats.org/officeDocument/2006/relationships/hyperlink" Target="http://www.cmja.org/downloads/JUDICIAL%20INDEPENDENCE%20AND%20JUDICIAL%20ACCOUNTABILITY%20AT%20THE%20COALFACE%20OF%20THE%20AUSTRALIAN%20JUDICIARY%20(2).pdf" TargetMode="External"/><Relationship Id="rId4" Type="http://schemas.openxmlformats.org/officeDocument/2006/relationships/webSettings" Target="webSettings.xml"/><Relationship Id="rId9" Type="http://schemas.openxmlformats.org/officeDocument/2006/relationships/hyperlink" Target="https://www.ab.gov.tr/files/AB_Iliskileri/AdaylikSureci/IlerlemeRaporlari/2013_tr_progress_report.pdf" TargetMode="External"/><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GÖZDE</dc:creator>
  <cp:lastModifiedBy>yr503555</cp:lastModifiedBy>
  <cp:revision>2</cp:revision>
  <dcterms:created xsi:type="dcterms:W3CDTF">2019-04-29T08:00:00Z</dcterms:created>
  <dcterms:modified xsi:type="dcterms:W3CDTF">2019-04-29T08:00:00Z</dcterms:modified>
</cp:coreProperties>
</file>